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034F" w14:textId="77777777" w:rsidR="001F1F1F" w:rsidRDefault="001F1F1F" w:rsidP="001F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КРАСНОЯРСКОГО СЕЛЬСОВЕТА</w:t>
      </w:r>
    </w:p>
    <w:p w14:paraId="43BEF7F1" w14:textId="77777777" w:rsidR="001F1F1F" w:rsidRDefault="001F1F1F" w:rsidP="001F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 – ПРИСТАНСКОГО РАЙОНА АЛТАЙСКОГО КРАЯ</w:t>
      </w:r>
    </w:p>
    <w:p w14:paraId="103AB757" w14:textId="77777777" w:rsidR="001F1F1F" w:rsidRDefault="001F1F1F" w:rsidP="001F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82F77" w14:textId="77777777" w:rsidR="001F1F1F" w:rsidRDefault="001F1F1F" w:rsidP="001F1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1BE2C" w14:textId="77777777" w:rsidR="001F1F1F" w:rsidRDefault="001F1F1F" w:rsidP="001F1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C984F0" w14:textId="77777777" w:rsidR="001F1F1F" w:rsidRDefault="001F1F1F" w:rsidP="001F1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DB4B2" w14:textId="77777777" w:rsidR="001F1F1F" w:rsidRDefault="001F1F1F" w:rsidP="001F1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9CB68" w14:textId="77777777" w:rsidR="001F1F1F" w:rsidRDefault="001F1F1F" w:rsidP="001F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29.01.2025                             с. Красноярка                                        № 1</w:t>
      </w:r>
    </w:p>
    <w:p w14:paraId="0BCD3E35" w14:textId="77777777" w:rsidR="001F1F1F" w:rsidRDefault="001F1F1F" w:rsidP="001F1F1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BD84088" w14:textId="0CCAE10B" w:rsidR="001F1F1F" w:rsidRDefault="001F1F1F" w:rsidP="001F1F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 в постановление Администрации Красноярского сельсовета Усть- Пристанского района Алтайского края</w:t>
      </w:r>
    </w:p>
    <w:p w14:paraId="123093FA" w14:textId="77777777" w:rsidR="001F1F1F" w:rsidRDefault="001F1F1F" w:rsidP="001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28.11.2023г. № 46 </w:t>
      </w:r>
      <w:bookmarkStart w:id="0" w:name="_Hlk189464753"/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привлечения</w:t>
      </w:r>
    </w:p>
    <w:p w14:paraId="6CA986E1" w14:textId="77777777" w:rsidR="001F1F1F" w:rsidRDefault="001F1F1F" w:rsidP="001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остатков средств на единый счет бюджета муниципального образования Красноярский сельсовет Усть-Пристанского район Алтайского края</w:t>
      </w:r>
    </w:p>
    <w:p w14:paraId="3EA85442" w14:textId="77777777" w:rsidR="001F1F1F" w:rsidRDefault="001F1F1F" w:rsidP="001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возврата привлеченных средств»</w:t>
      </w:r>
    </w:p>
    <w:bookmarkEnd w:id="0"/>
    <w:p w14:paraId="5AB53ED1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7C5C5" w14:textId="77777777" w:rsidR="001F1F1F" w:rsidRDefault="001F1F1F" w:rsidP="001F1F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AAFB58" w14:textId="5FBDBB64" w:rsidR="001F1F1F" w:rsidRDefault="001F1F1F" w:rsidP="001F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 Правительства РФ от 23.08.2023 №1377 «О внесении изменений в постановление Правительства Российской Федерации от 30.03.2020№ 368»,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Красноярский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Усть-Пристанского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 ПОСТАНОВЛЯЮ:</w:t>
      </w:r>
    </w:p>
    <w:p w14:paraId="3E7944A6" w14:textId="77777777" w:rsidR="001F1F1F" w:rsidRDefault="001F1F1F" w:rsidP="001F1F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D4B5A70" w14:textId="77777777" w:rsidR="001F1F1F" w:rsidRDefault="001F1F1F" w:rsidP="001F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 Администрации Красноярского сельсовета Усть- Пристанского района Алтайского края № 46 от 28.11.2023года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привлечения остатков средств на единый счет бюджета муниципального образования Красноярский сельсовет Усть-Пристанского район Алтайского края и возврата привлеченных средств»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и дополнения:</w:t>
      </w:r>
    </w:p>
    <w:p w14:paraId="5ED95520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Статью 1 дополнить пунктом 1.6. следующего содержания: </w:t>
      </w:r>
    </w:p>
    <w:p w14:paraId="52A38FAE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«1.6.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передачи функций, связанных с привлечением (возвратом) средств, Красноярский сельсовет согласовывает проект правового акта, устанавливающего (изменяющего) порядок привлечения остатков средств с казначейских счетов на единый счет местного бюджета и их возврата на казначейские счета, с которых они были ранее перечислены, с территориальным органом Федерального казначейства, принявшим (принимающим) указанные функции." </w:t>
      </w:r>
    </w:p>
    <w:p w14:paraId="67CBE4FE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Пункт 1.5. статьи 1 </w:t>
      </w:r>
      <w:bookmarkStart w:id="1" w:name="_Hlk189132945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End w:id="1"/>
    </w:p>
    <w:p w14:paraId="141CDBDD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«1.5.Условие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формировании распоряжения о совершении казначейских платежей, необходимого для обеспечения привлечения остатков средств на единый счет местного бюджета  и их возврата,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казначейства в случае передачи ему функций финансового органа Красноярского сельсовета, связанных с привлечением на единый счет местного бюджета и возвратом привлеченных средств в соответствии со статьей 220.2 Бюджетного кодекса Российской Федерации (далее - передача функций, связанных с привлечением (возвратом) средств)»;</w:t>
      </w:r>
    </w:p>
    <w:p w14:paraId="322B5CDE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2</w:t>
      </w:r>
      <w:r>
        <w:rPr>
          <w:rFonts w:ascii="Times New Roman" w:hAnsi="Times New Roman" w:cs="Times New Roman"/>
          <w:bCs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статьи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496713D" w14:textId="77777777" w:rsidR="001F1F1F" w:rsidRDefault="001F1F1F" w:rsidP="001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Предельные сроки представления Красноярским сельсоветом или формирования территориальным органом Федерального казначейства в случае передачи функций, связанных с привлечением (возвратом) средств, распоряжения о совершении казначейского платежа, которые не могут быть представлены (сформированы)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дня.»;</w:t>
      </w:r>
    </w:p>
    <w:p w14:paraId="5A82FAAA" w14:textId="77777777" w:rsidR="001F1F1F" w:rsidRDefault="001F1F1F" w:rsidP="001F1F1F">
      <w:pPr>
        <w:spacing w:after="0"/>
        <w:jc w:val="both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Пункт 3.4.</w:t>
      </w:r>
      <w:r>
        <w:rPr>
          <w:rFonts w:ascii="Times New Roman" w:hAnsi="Times New Roman" w:cs="Times New Roman"/>
          <w:sz w:val="28"/>
          <w:szCs w:val="28"/>
        </w:rPr>
        <w:t xml:space="preserve"> статьи 3 изложить в следующей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 xml:space="preserve"> </w:t>
      </w:r>
    </w:p>
    <w:p w14:paraId="6DD72CDD" w14:textId="77777777" w:rsidR="001F1F1F" w:rsidRDefault="001F1F1F" w:rsidP="001F1F1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«3.4.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Перечисление средств, необходимых для обеспечения выплат, предусмотренных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2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настоящего Порядка, на соответствующий казначейский счет осуществляется в пределах суммы, не превышающей разницу между объемом средств, поступивших с этого казначейского счета на единый счет местного бюджета, и объемом средств, возвращенных с единого счета местного бюджета на данный казначейский счет.»</w:t>
      </w:r>
    </w:p>
    <w:p w14:paraId="72E103B5" w14:textId="77777777" w:rsidR="001F1F1F" w:rsidRDefault="001F1F1F" w:rsidP="001F1F1F">
      <w:pPr>
        <w:spacing w:after="0"/>
        <w:jc w:val="both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</w:pPr>
    </w:p>
    <w:p w14:paraId="3D582679" w14:textId="4DBEEC02" w:rsidR="001F1F1F" w:rsidRDefault="001F1F1F" w:rsidP="001F1F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установленном Уставом порядке.</w:t>
      </w:r>
    </w:p>
    <w:p w14:paraId="79C8C333" w14:textId="77777777" w:rsidR="001F1F1F" w:rsidRDefault="001F1F1F" w:rsidP="001F1F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F5742A" w14:textId="77777777" w:rsidR="001F1F1F" w:rsidRDefault="001F1F1F" w:rsidP="001F1F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 настоящего постановления оставляю за собой.</w:t>
      </w:r>
    </w:p>
    <w:p w14:paraId="547633D1" w14:textId="77777777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EBA7B" w14:textId="77777777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4ED8E" w14:textId="093EEAB6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В.А.Шель</w:t>
      </w:r>
    </w:p>
    <w:p w14:paraId="288A3781" w14:textId="77777777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01E50" w14:textId="77777777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7C3B9" w14:textId="77777777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C4FD2" w14:textId="77777777" w:rsidR="001F1F1F" w:rsidRDefault="001F1F1F" w:rsidP="001F1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4A0AA" w14:textId="77777777" w:rsidR="000A47C5" w:rsidRDefault="000A47C5"/>
    <w:sectPr w:rsidR="000A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7F"/>
    <w:rsid w:val="000A47C5"/>
    <w:rsid w:val="001F1F1F"/>
    <w:rsid w:val="00F4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E25"/>
  <w15:chartTrackingRefBased/>
  <w15:docId w15:val="{566C3CAC-2855-475C-9E99-319BDD34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2025-02-26T01:54:00Z</dcterms:created>
  <dcterms:modified xsi:type="dcterms:W3CDTF">2025-02-26T01:54:00Z</dcterms:modified>
</cp:coreProperties>
</file>